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33" w:rsidRPr="00986C33" w:rsidRDefault="00986C33" w:rsidP="00986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62626"/>
          <w:sz w:val="36"/>
          <w:szCs w:val="36"/>
          <w:lang w:eastAsia="ru-RU"/>
        </w:rPr>
      </w:pPr>
      <w:r w:rsidRPr="00986C33">
        <w:rPr>
          <w:rFonts w:ascii="Times New Roman" w:eastAsia="Times New Roman" w:hAnsi="Times New Roman" w:cs="Times New Roman"/>
          <w:b/>
          <w:iCs/>
          <w:color w:val="262626"/>
          <w:sz w:val="36"/>
          <w:szCs w:val="36"/>
          <w:lang w:eastAsia="ru-RU"/>
        </w:rPr>
        <w:t>Умение пересказывать можно н</w:t>
      </w:r>
      <w:r>
        <w:rPr>
          <w:rFonts w:ascii="Times New Roman" w:eastAsia="Times New Roman" w:hAnsi="Times New Roman" w:cs="Times New Roman"/>
          <w:b/>
          <w:iCs/>
          <w:color w:val="262626"/>
          <w:sz w:val="36"/>
          <w:szCs w:val="36"/>
          <w:lang w:eastAsia="ru-RU"/>
        </w:rPr>
        <w:t>азвать одним из базовых навыков.</w:t>
      </w:r>
    </w:p>
    <w:p w:rsidR="00986C33" w:rsidRPr="00986C33" w:rsidRDefault="00986C33" w:rsidP="001E6375">
      <w:pPr>
        <w:shd w:val="clear" w:color="auto" w:fill="FFFFFF"/>
        <w:spacing w:after="450" w:line="240" w:lineRule="auto"/>
        <w:jc w:val="both"/>
        <w:rPr>
          <w:rFonts w:ascii="Algerian" w:eastAsia="Times New Roman" w:hAnsi="Algerian" w:cs="Aparajita"/>
          <w:b/>
          <w:color w:val="262626"/>
          <w:sz w:val="27"/>
          <w:szCs w:val="27"/>
          <w:lang w:eastAsia="ru-RU"/>
        </w:rPr>
      </w:pPr>
      <w:r w:rsidRPr="00986C33">
        <w:rPr>
          <w:rFonts w:ascii="Cambria" w:eastAsia="Times New Roman" w:hAnsi="Cambria" w:cs="Cambria"/>
          <w:b/>
          <w:color w:val="262626"/>
          <w:sz w:val="27"/>
          <w:szCs w:val="27"/>
          <w:lang w:eastAsia="ru-RU"/>
        </w:rPr>
        <w:t>Оно</w:t>
      </w:r>
      <w:r w:rsidRPr="00986C33">
        <w:rPr>
          <w:rFonts w:ascii="Algerian" w:eastAsia="Times New Roman" w:hAnsi="Algerian" w:cs="Aparajita"/>
          <w:b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Cambria" w:eastAsia="Times New Roman" w:hAnsi="Cambria" w:cs="Cambria"/>
          <w:b/>
          <w:color w:val="262626"/>
          <w:sz w:val="27"/>
          <w:szCs w:val="27"/>
          <w:lang w:eastAsia="ru-RU"/>
        </w:rPr>
        <w:t>поможет</w:t>
      </w:r>
      <w:r w:rsidRPr="00986C33">
        <w:rPr>
          <w:rFonts w:ascii="Algerian" w:eastAsia="Times New Roman" w:hAnsi="Algerian" w:cs="Aparajita"/>
          <w:b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Cambria" w:eastAsia="Times New Roman" w:hAnsi="Cambria" w:cs="Cambria"/>
          <w:b/>
          <w:color w:val="262626"/>
          <w:sz w:val="27"/>
          <w:szCs w:val="27"/>
          <w:lang w:eastAsia="ru-RU"/>
        </w:rPr>
        <w:t>с</w:t>
      </w:r>
      <w:r w:rsidRPr="00986C33">
        <w:rPr>
          <w:rFonts w:ascii="Algerian" w:eastAsia="Times New Roman" w:hAnsi="Algerian" w:cs="Aparajita"/>
          <w:b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Cambria" w:eastAsia="Times New Roman" w:hAnsi="Cambria" w:cs="Cambria"/>
          <w:b/>
          <w:color w:val="262626"/>
          <w:sz w:val="27"/>
          <w:szCs w:val="27"/>
          <w:lang w:eastAsia="ru-RU"/>
        </w:rPr>
        <w:t>легкостью</w:t>
      </w:r>
      <w:r w:rsidRPr="00986C33">
        <w:rPr>
          <w:rFonts w:ascii="Algerian" w:eastAsia="Times New Roman" w:hAnsi="Algerian" w:cs="Aparajita"/>
          <w:b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Cambria" w:eastAsia="Times New Roman" w:hAnsi="Cambria" w:cs="Cambria"/>
          <w:b/>
          <w:color w:val="262626"/>
          <w:sz w:val="27"/>
          <w:szCs w:val="27"/>
          <w:lang w:eastAsia="ru-RU"/>
        </w:rPr>
        <w:t>писать</w:t>
      </w:r>
      <w:r w:rsidRPr="00986C33">
        <w:rPr>
          <w:rFonts w:ascii="Algerian" w:eastAsia="Times New Roman" w:hAnsi="Algerian" w:cs="Aparajita"/>
          <w:b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Cambria" w:eastAsia="Times New Roman" w:hAnsi="Cambria" w:cs="Cambria"/>
          <w:b/>
          <w:color w:val="262626"/>
          <w:sz w:val="27"/>
          <w:szCs w:val="27"/>
          <w:lang w:eastAsia="ru-RU"/>
        </w:rPr>
        <w:t>изложения</w:t>
      </w:r>
      <w:r w:rsidRPr="00986C33">
        <w:rPr>
          <w:rFonts w:ascii="Algerian" w:eastAsia="Times New Roman" w:hAnsi="Algerian" w:cs="Aparajita"/>
          <w:b/>
          <w:color w:val="262626"/>
          <w:sz w:val="27"/>
          <w:szCs w:val="27"/>
          <w:lang w:eastAsia="ru-RU"/>
        </w:rPr>
        <w:t xml:space="preserve">, </w:t>
      </w:r>
      <w:r w:rsidRPr="00986C33">
        <w:rPr>
          <w:rFonts w:ascii="Cambria" w:eastAsia="Times New Roman" w:hAnsi="Cambria" w:cs="Cambria"/>
          <w:b/>
          <w:color w:val="262626"/>
          <w:sz w:val="27"/>
          <w:szCs w:val="27"/>
          <w:lang w:eastAsia="ru-RU"/>
        </w:rPr>
        <w:t>сдавать</w:t>
      </w:r>
      <w:r w:rsidRPr="00986C33">
        <w:rPr>
          <w:rFonts w:ascii="Algerian" w:eastAsia="Times New Roman" w:hAnsi="Algerian" w:cs="Aparajita"/>
          <w:b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Cambria" w:eastAsia="Times New Roman" w:hAnsi="Cambria" w:cs="Cambria"/>
          <w:b/>
          <w:color w:val="262626"/>
          <w:sz w:val="27"/>
          <w:szCs w:val="27"/>
          <w:lang w:eastAsia="ru-RU"/>
        </w:rPr>
        <w:t>государственные</w:t>
      </w:r>
      <w:r w:rsidRPr="00986C33">
        <w:rPr>
          <w:rFonts w:ascii="Algerian" w:eastAsia="Times New Roman" w:hAnsi="Algerian" w:cs="Aparajita"/>
          <w:b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Cambria" w:eastAsia="Times New Roman" w:hAnsi="Cambria" w:cs="Cambria"/>
          <w:b/>
          <w:color w:val="262626"/>
          <w:sz w:val="27"/>
          <w:szCs w:val="27"/>
          <w:lang w:eastAsia="ru-RU"/>
        </w:rPr>
        <w:t>экзамены</w:t>
      </w:r>
      <w:r w:rsidRPr="00986C33">
        <w:rPr>
          <w:rFonts w:ascii="Algerian" w:eastAsia="Times New Roman" w:hAnsi="Algerian" w:cs="Aparajita"/>
          <w:b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Cambria" w:eastAsia="Times New Roman" w:hAnsi="Cambria" w:cs="Cambria"/>
          <w:b/>
          <w:color w:val="262626"/>
          <w:sz w:val="27"/>
          <w:szCs w:val="27"/>
          <w:lang w:eastAsia="ru-RU"/>
        </w:rPr>
        <w:t>и</w:t>
      </w:r>
      <w:r w:rsidRPr="00986C33">
        <w:rPr>
          <w:rFonts w:ascii="Algerian" w:eastAsia="Times New Roman" w:hAnsi="Algerian" w:cs="Aparajita"/>
          <w:b/>
          <w:color w:val="262626"/>
          <w:sz w:val="27"/>
          <w:szCs w:val="27"/>
          <w:lang w:eastAsia="ru-RU"/>
        </w:rPr>
        <w:t xml:space="preserve">, </w:t>
      </w:r>
      <w:r w:rsidRPr="00986C33">
        <w:rPr>
          <w:rFonts w:ascii="Cambria" w:eastAsia="Times New Roman" w:hAnsi="Cambria" w:cs="Cambria"/>
          <w:b/>
          <w:color w:val="262626"/>
          <w:sz w:val="27"/>
          <w:szCs w:val="27"/>
          <w:lang w:eastAsia="ru-RU"/>
        </w:rPr>
        <w:t>конечно</w:t>
      </w:r>
      <w:r w:rsidRPr="00986C33">
        <w:rPr>
          <w:rFonts w:ascii="Algerian" w:eastAsia="Times New Roman" w:hAnsi="Algerian" w:cs="Aparajita"/>
          <w:b/>
          <w:color w:val="262626"/>
          <w:sz w:val="27"/>
          <w:szCs w:val="27"/>
          <w:lang w:eastAsia="ru-RU"/>
        </w:rPr>
        <w:t xml:space="preserve">, </w:t>
      </w:r>
      <w:r w:rsidRPr="00986C33">
        <w:rPr>
          <w:rFonts w:ascii="Cambria" w:eastAsia="Times New Roman" w:hAnsi="Cambria" w:cs="Cambria"/>
          <w:b/>
          <w:color w:val="262626"/>
          <w:sz w:val="27"/>
          <w:szCs w:val="27"/>
          <w:lang w:eastAsia="ru-RU"/>
        </w:rPr>
        <w:t>свободно</w:t>
      </w:r>
      <w:r w:rsidRPr="00986C33">
        <w:rPr>
          <w:rFonts w:ascii="Algerian" w:eastAsia="Times New Roman" w:hAnsi="Algerian" w:cs="Aparajita"/>
          <w:b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Cambria" w:eastAsia="Times New Roman" w:hAnsi="Cambria" w:cs="Cambria"/>
          <w:b/>
          <w:color w:val="262626"/>
          <w:sz w:val="27"/>
          <w:szCs w:val="27"/>
          <w:lang w:eastAsia="ru-RU"/>
        </w:rPr>
        <w:t>общаться</w:t>
      </w:r>
      <w:r w:rsidRPr="00986C33">
        <w:rPr>
          <w:rFonts w:ascii="Algerian" w:eastAsia="Times New Roman" w:hAnsi="Algerian" w:cs="Aparajita"/>
          <w:b/>
          <w:color w:val="262626"/>
          <w:sz w:val="27"/>
          <w:szCs w:val="27"/>
          <w:lang w:eastAsia="ru-RU"/>
        </w:rPr>
        <w:t xml:space="preserve">, </w:t>
      </w:r>
      <w:r w:rsidRPr="00986C33">
        <w:rPr>
          <w:rFonts w:ascii="Cambria" w:eastAsia="Times New Roman" w:hAnsi="Cambria" w:cs="Cambria"/>
          <w:b/>
          <w:color w:val="262626"/>
          <w:sz w:val="27"/>
          <w:szCs w:val="27"/>
          <w:lang w:eastAsia="ru-RU"/>
        </w:rPr>
        <w:t>развернуто</w:t>
      </w:r>
      <w:r w:rsidRPr="00986C33">
        <w:rPr>
          <w:rFonts w:ascii="Algerian" w:eastAsia="Times New Roman" w:hAnsi="Algerian" w:cs="Aparajita"/>
          <w:b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Cambria" w:eastAsia="Times New Roman" w:hAnsi="Cambria" w:cs="Cambria"/>
          <w:b/>
          <w:color w:val="262626"/>
          <w:sz w:val="27"/>
          <w:szCs w:val="27"/>
          <w:lang w:eastAsia="ru-RU"/>
        </w:rPr>
        <w:t>выражать</w:t>
      </w:r>
      <w:r w:rsidRPr="00986C33">
        <w:rPr>
          <w:rFonts w:ascii="Algerian" w:eastAsia="Times New Roman" w:hAnsi="Algerian" w:cs="Aparajita"/>
          <w:b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Cambria" w:eastAsia="Times New Roman" w:hAnsi="Cambria" w:cs="Cambria"/>
          <w:b/>
          <w:color w:val="262626"/>
          <w:sz w:val="27"/>
          <w:szCs w:val="27"/>
          <w:lang w:eastAsia="ru-RU"/>
        </w:rPr>
        <w:t>свои</w:t>
      </w:r>
      <w:r w:rsidRPr="00986C33">
        <w:rPr>
          <w:rFonts w:ascii="Algerian" w:eastAsia="Times New Roman" w:hAnsi="Algerian" w:cs="Aparajita"/>
          <w:b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Cambria" w:eastAsia="Times New Roman" w:hAnsi="Cambria" w:cs="Cambria"/>
          <w:b/>
          <w:color w:val="262626"/>
          <w:sz w:val="27"/>
          <w:szCs w:val="27"/>
          <w:lang w:eastAsia="ru-RU"/>
        </w:rPr>
        <w:t>мысли</w:t>
      </w:r>
      <w:r w:rsidRPr="00986C33">
        <w:rPr>
          <w:rFonts w:ascii="Algerian" w:eastAsia="Times New Roman" w:hAnsi="Algerian" w:cs="Aparajita"/>
          <w:b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Cambria" w:eastAsia="Times New Roman" w:hAnsi="Cambria" w:cs="Cambria"/>
          <w:b/>
          <w:color w:val="262626"/>
          <w:sz w:val="27"/>
          <w:szCs w:val="27"/>
          <w:lang w:eastAsia="ru-RU"/>
        </w:rPr>
        <w:t>в</w:t>
      </w:r>
      <w:r w:rsidRPr="00986C33">
        <w:rPr>
          <w:rFonts w:ascii="Algerian" w:eastAsia="Times New Roman" w:hAnsi="Algerian" w:cs="Aparajita"/>
          <w:b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Cambria" w:eastAsia="Times New Roman" w:hAnsi="Cambria" w:cs="Cambria"/>
          <w:b/>
          <w:color w:val="262626"/>
          <w:sz w:val="27"/>
          <w:szCs w:val="27"/>
          <w:lang w:eastAsia="ru-RU"/>
        </w:rPr>
        <w:t>жизни</w:t>
      </w:r>
      <w:r w:rsidRPr="00986C33">
        <w:rPr>
          <w:rFonts w:ascii="Algerian" w:eastAsia="Times New Roman" w:hAnsi="Algerian" w:cs="Aparajita"/>
          <w:b/>
          <w:color w:val="262626"/>
          <w:sz w:val="27"/>
          <w:szCs w:val="27"/>
          <w:lang w:eastAsia="ru-RU"/>
        </w:rPr>
        <w:t>.</w:t>
      </w:r>
    </w:p>
    <w:p w:rsidR="00986C33" w:rsidRPr="00986C33" w:rsidRDefault="00986C33" w:rsidP="00986C33">
      <w:pPr>
        <w:shd w:val="clear" w:color="auto" w:fill="FFFFFF"/>
        <w:spacing w:after="450" w:line="420" w:lineRule="atLeast"/>
        <w:jc w:val="center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Разбираемся в причине трудностей…</w:t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fldChar w:fldCharType="begin"/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instrText xml:space="preserve"> HYPERLINK "https://letidor.ru/obrazovanie/obuchenie-bez-mucheniya-6-sekretov-kak-poluchat-ot-urokov-udovolstvie.htm" </w:instrText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fldChar w:fldCharType="separate"/>
      </w:r>
    </w:p>
    <w:p w:rsidR="00986C33" w:rsidRPr="00986C33" w:rsidRDefault="00986C33" w:rsidP="00986C3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33">
        <w:rPr>
          <w:rFonts w:ascii="Arial" w:eastAsia="Times New Roman" w:hAnsi="Arial" w:cs="Arial"/>
          <w:noProof/>
          <w:color w:val="262626"/>
          <w:sz w:val="27"/>
          <w:szCs w:val="27"/>
          <w:lang w:eastAsia="ru-RU"/>
        </w:rPr>
        <w:drawing>
          <wp:inline distT="0" distB="0" distL="0" distR="0" wp14:anchorId="2A67C31F" wp14:editId="4AF1F63D">
            <wp:extent cx="2562225" cy="1933575"/>
            <wp:effectExtent l="0" t="0" r="9525" b="9525"/>
            <wp:docPr id="1" name="Рисунок 1" descr="https://letidor.ru/thumb/270x0/filters:quality(75)/imgs/2020/01/29/14/3754420/cada93746785c023cdd3005a47eeef9d9b32450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tidor.ru/thumb/270x0/filters:quality(75)/imgs/2020/01/29/14/3754420/cada93746785c023cdd3005a47eeef9d9b32450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33" w:rsidRPr="00986C33" w:rsidRDefault="00986C33" w:rsidP="00986C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b/>
          <w:color w:val="262626"/>
          <w:sz w:val="27"/>
          <w:szCs w:val="27"/>
          <w:lang w:eastAsia="ru-RU"/>
        </w:rPr>
        <w:t>Обучение без мучения: 6 секретов, как получать от уроков удовольствие</w:t>
      </w:r>
    </w:p>
    <w:p w:rsidR="00986C33" w:rsidRPr="00986C33" w:rsidRDefault="00986C33" w:rsidP="00986C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fldChar w:fldCharType="end"/>
      </w:r>
    </w:p>
    <w:p w:rsidR="00986C33" w:rsidRDefault="00986C33" w:rsidP="001E63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Основная причина трудностей — непонимание текста. Ребенок старается прочитать правильно и быстро, но при этом не вникает в суть. Он не улавливает смысл текста, а чтение выходит больше автоматическим. Нам же для пересказа важно переключиться на осмысленное чтение.</w:t>
      </w: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Немаловажную роль здесь играют способность концентрироваться и объем словарного запаса ребенка.</w:t>
      </w:r>
    </w:p>
    <w:p w:rsidR="00986C33" w:rsidRPr="00986C33" w:rsidRDefault="00986C33" w:rsidP="00986C33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b/>
          <w:i/>
          <w:iCs/>
          <w:color w:val="262626"/>
          <w:sz w:val="36"/>
          <w:szCs w:val="36"/>
          <w:lang w:eastAsia="ru-RU"/>
        </w:rPr>
        <w:t>Важно: никогда не ругайте ребенка, что у него не получается пересказать текст так, как это видите вы.</w:t>
      </w:r>
    </w:p>
    <w:p w:rsidR="00986C33" w:rsidRPr="00986C33" w:rsidRDefault="00986C33" w:rsidP="001E63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Это может привести к потере мотивации и отказу выполнять задание.</w:t>
      </w: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Запаситесь терпением, каждый индивидуален в своем развитии — кому-то пересказ дается легко, а кому-то требуется немного больше времени на освоение этого умения.</w:t>
      </w:r>
      <w:bookmarkStart w:id="0" w:name="_GoBack"/>
      <w:bookmarkEnd w:id="0"/>
    </w:p>
    <w:p w:rsidR="00986C33" w:rsidRPr="00986C33" w:rsidRDefault="00986C33" w:rsidP="00986C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noProof/>
          <w:color w:val="262626"/>
          <w:sz w:val="27"/>
          <w:szCs w:val="27"/>
          <w:lang w:eastAsia="ru-RU"/>
        </w:rPr>
        <w:lastRenderedPageBreak/>
        <w:drawing>
          <wp:inline distT="0" distB="0" distL="0" distR="0" wp14:anchorId="69B545C4" wp14:editId="0854DC62">
            <wp:extent cx="4133850" cy="2619375"/>
            <wp:effectExtent l="0" t="0" r="0" b="9525"/>
            <wp:docPr id="2" name="Рисунок 2" descr="https://letidor.ru/thumb/840x0/filters:quality(75)/imgs/2020/03/31/15/3844838/ff472753da9d2380dc60585bbe5838238ccb8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tidor.ru/thumb/840x0/filters:quality(75)/imgs/2020/03/31/15/3844838/ff472753da9d2380dc60585bbe5838238ccb87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33" w:rsidRPr="00986C33" w:rsidRDefault="00986C33" w:rsidP="00986C33">
      <w:pPr>
        <w:shd w:val="clear" w:color="auto" w:fill="FFFFFF"/>
        <w:spacing w:after="450" w:line="420" w:lineRule="atLeast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Учимся пересказывать текст</w:t>
      </w:r>
      <w:r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…</w:t>
      </w:r>
    </w:p>
    <w:p w:rsidR="00986C33" w:rsidRPr="00986C33" w:rsidRDefault="00986C33" w:rsidP="001E63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Чтобы научиться пересказу, необходимо обучиться работе с текстом.</w:t>
      </w: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Стандартный способ работы с текстом, который чаще всего используют в школах, состоит из следующих шагов:</w:t>
      </w:r>
    </w:p>
    <w:p w:rsidR="00986C33" w:rsidRPr="00986C33" w:rsidRDefault="00986C33" w:rsidP="00986C33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• Внимательное чтение текста</w:t>
      </w: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>.</w:t>
      </w:r>
    </w:p>
    <w:p w:rsidR="00986C33" w:rsidRPr="00986C33" w:rsidRDefault="00986C33" w:rsidP="00986C33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• Объяснение незнакомых слов</w:t>
      </w: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>.</w:t>
      </w:r>
    </w:p>
    <w:p w:rsidR="00986C33" w:rsidRPr="00986C33" w:rsidRDefault="00986C33" w:rsidP="00986C33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• Ответы на вопросы по содержанию</w:t>
      </w: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>.</w:t>
      </w:r>
    </w:p>
    <w:p w:rsidR="00986C33" w:rsidRPr="00986C33" w:rsidRDefault="00986C33" w:rsidP="00986C33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• Формулировка основной мысли текста</w:t>
      </w: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>.</w:t>
      </w:r>
    </w:p>
    <w:p w:rsidR="00986C33" w:rsidRPr="00986C33" w:rsidRDefault="00986C33" w:rsidP="001E63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Можно </w:t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использовать другой подход, более осознанный, когда мы сразу учимся выделять существенное и несущественное, видеть структуру текста, логические связи и так далее.</w:t>
      </w: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Давайте разберем этот способ пошагово.</w:t>
      </w: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Читаем текст, используя алгоритм эффективного чтения</w:t>
      </w:r>
      <w:r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Суть алгоритма в том, чтобы разложить информацию из текста по блокам:</w:t>
      </w:r>
    </w:p>
    <w:p w:rsidR="00986C33" w:rsidRPr="00986C33" w:rsidRDefault="00986C33" w:rsidP="00986C33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• автор, название;</w:t>
      </w:r>
    </w:p>
    <w:p w:rsidR="00986C33" w:rsidRPr="00986C33" w:rsidRDefault="00986C33" w:rsidP="00986C33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• факты;</w:t>
      </w:r>
    </w:p>
    <w:p w:rsidR="00986C33" w:rsidRPr="00986C33" w:rsidRDefault="00986C33" w:rsidP="00986C33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• действия;</w:t>
      </w:r>
    </w:p>
    <w:p w:rsidR="00986C33" w:rsidRPr="00986C33" w:rsidRDefault="00986C33" w:rsidP="00986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• основная идея текста, вывод (при желании этот перечень можно изменять и дополнять).</w:t>
      </w:r>
    </w:p>
    <w:p w:rsidR="00986C33" w:rsidRPr="00986C33" w:rsidRDefault="00986C33" w:rsidP="001E6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lastRenderedPageBreak/>
        <w:fldChar w:fldCharType="begin"/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instrText xml:space="preserve"> HYPERLINK "https://letidor.ru/obrazovanie/eti-poleznye-sovety-pomogut-rebyonku-polyubit-chtenie.htm" </w:instrText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fldChar w:fldCharType="separate"/>
      </w:r>
    </w:p>
    <w:p w:rsidR="00986C33" w:rsidRPr="00986C33" w:rsidRDefault="00986C33" w:rsidP="001E637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33">
        <w:rPr>
          <w:rFonts w:ascii="Arial" w:eastAsia="Times New Roman" w:hAnsi="Arial" w:cs="Arial"/>
          <w:noProof/>
          <w:color w:val="262626"/>
          <w:sz w:val="27"/>
          <w:szCs w:val="27"/>
          <w:lang w:eastAsia="ru-RU"/>
        </w:rPr>
        <w:drawing>
          <wp:inline distT="0" distB="0" distL="0" distR="0" wp14:anchorId="6A42514F" wp14:editId="582C1AF3">
            <wp:extent cx="2790825" cy="1571625"/>
            <wp:effectExtent l="0" t="0" r="9525" b="9525"/>
            <wp:docPr id="3" name="Рисунок 3" descr="https://letidor.ru/thumb/0x165/filters:quality(75)/imgs/2018/04/24/07/2173695/3c2255c77f84f6d00b7cc32c4e4c05eff01787a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tidor.ru/thumb/0x165/filters:quality(75)/imgs/2018/04/24/07/2173695/3c2255c77f84f6d00b7cc32c4e4c05eff01787a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33" w:rsidRPr="00986C33" w:rsidRDefault="00986C33" w:rsidP="001E6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Эти полезные советы помогут ребёнку полюбить чтение</w:t>
      </w: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>.</w:t>
      </w:r>
    </w:p>
    <w:p w:rsidR="00986C33" w:rsidRPr="00986C33" w:rsidRDefault="00986C33" w:rsidP="001E637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fldChar w:fldCharType="end"/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После прочтения мысленно проходим по блокам, чтобы понять, все ли заполнили, не осталось ли пустых ячеек.</w:t>
      </w: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Ребенку можно объяснить этот алгоритм образно, будто у нас есть шкафчик с несколькими полочками, у каждой из которых свое назначение.</w:t>
      </w:r>
    </w:p>
    <w:p w:rsidR="00986C33" w:rsidRPr="00986C33" w:rsidRDefault="00986C33" w:rsidP="00986C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262626"/>
          <w:sz w:val="36"/>
          <w:szCs w:val="36"/>
          <w:lang w:eastAsia="ru-RU"/>
        </w:rPr>
      </w:pPr>
      <w:r w:rsidRPr="00986C33">
        <w:rPr>
          <w:rFonts w:ascii="Arial" w:eastAsia="Times New Roman" w:hAnsi="Arial" w:cs="Arial"/>
          <w:i/>
          <w:iCs/>
          <w:color w:val="262626"/>
          <w:sz w:val="36"/>
          <w:szCs w:val="36"/>
          <w:lang w:eastAsia="ru-RU"/>
        </w:rPr>
        <w:t>Наша задача — аккуратно разложить в нем все вещи, то есть информацию.</w:t>
      </w:r>
    </w:p>
    <w:p w:rsidR="00986C33" w:rsidRPr="00986C33" w:rsidRDefault="00986C33" w:rsidP="001E6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Когда впервые будете использовать этот алгоритм для пересказа, рекомендую выделять разными маркерами (карандашами) ключевые слова. Один цвет соответствует одному блоку («полочке»). С опытом потребность в маркерах отпадет и мозг будет автоматически отмечать важные данные.</w:t>
      </w:r>
    </w:p>
    <w:p w:rsidR="00986C33" w:rsidRPr="00986C33" w:rsidRDefault="00986C33" w:rsidP="00986C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noProof/>
          <w:color w:val="262626"/>
          <w:sz w:val="27"/>
          <w:szCs w:val="27"/>
          <w:lang w:eastAsia="ru-RU"/>
        </w:rPr>
        <w:drawing>
          <wp:inline distT="0" distB="0" distL="0" distR="0" wp14:anchorId="0D362D20" wp14:editId="07AC13EA">
            <wp:extent cx="3771900" cy="2714625"/>
            <wp:effectExtent l="0" t="0" r="0" b="9525"/>
            <wp:docPr id="4" name="Рисунок 4" descr="https://letidor.ru/thumb/840x0/filters:quality(75)/imgs/2020/03/31/15/3844839/0ad1c130505234221a81925e733b926029bbac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etidor.ru/thumb/840x0/filters:quality(75)/imgs/2020/03/31/15/3844839/0ad1c130505234221a81925e733b926029bbac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33" w:rsidRPr="00986C33" w:rsidRDefault="00986C33" w:rsidP="00986C33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Выясняем, нет</w:t>
      </w:r>
      <w:r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 ли незнакомых и непонятных слов.</w:t>
      </w:r>
    </w:p>
    <w:p w:rsidR="00986C33" w:rsidRPr="00986C33" w:rsidRDefault="00986C33" w:rsidP="001E637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Если такие слова есть, то разъясняем их значение. Можете даже завести отдельный словарик, в нем писать слово и зарисовывать маленькую картинку. Так ребенок лучше запомнит новую лексику, а потом быстрее узнает новые слова в тексте.</w:t>
      </w: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Уже одного такого подхода к тексту порой достаточно, чтобы пересказать его с одного прочтения, так как процесс чтения становится осознанным.</w:t>
      </w: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Ребенок легко ответит на вопросы: кто, что, где, когда, зачем, почему. Это шесть «золотых» вопросов пересказа, </w:t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lastRenderedPageBreak/>
        <w:t>которые можно использовать как подсказку, чтобы построить свой рассказ.</w:t>
      </w:r>
    </w:p>
    <w:p w:rsidR="00986C33" w:rsidRPr="00986C33" w:rsidRDefault="00986C33" w:rsidP="00986C33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Что еще поможет подготовить хороший пересказ</w:t>
      </w:r>
      <w:r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?</w:t>
      </w:r>
    </w:p>
    <w:p w:rsidR="00986C33" w:rsidRPr="00986C33" w:rsidRDefault="00986C33" w:rsidP="001E63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Создавайте план пересказа. Для этого разделите текст на части по абзацам или по смыслу и дайте каждой части краткое обобщенное название (ключевое слово). Ключевое слово может быть любым. Главное, чтобы, припомнив его, ребенок легко извлек из памяти содержание всего фрагмента.</w:t>
      </w:r>
    </w:p>
    <w:p w:rsidR="00986C33" w:rsidRPr="00986C33" w:rsidRDefault="00986C33" w:rsidP="00986C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262626"/>
          <w:sz w:val="36"/>
          <w:szCs w:val="36"/>
          <w:lang w:eastAsia="ru-RU"/>
        </w:rPr>
      </w:pPr>
      <w:r w:rsidRPr="00986C33">
        <w:rPr>
          <w:rFonts w:ascii="Arial" w:eastAsia="Times New Roman" w:hAnsi="Arial" w:cs="Arial"/>
          <w:b/>
          <w:i/>
          <w:iCs/>
          <w:color w:val="262626"/>
          <w:sz w:val="36"/>
          <w:szCs w:val="36"/>
          <w:lang w:eastAsia="ru-RU"/>
        </w:rPr>
        <w:t>Для лучшего запоминания нарисуйте к каждой части пиктограмму — маленькое схематическое изображение.</w:t>
      </w:r>
    </w:p>
    <w:p w:rsidR="00986C33" w:rsidRPr="00986C33" w:rsidRDefault="00986C33" w:rsidP="00986C33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После этого мысленно пробегитесь по созданному каркасу. В дальнейшем не будет необходимости записывать план на бумаге, всё это можно будет делать в уме.</w:t>
      </w: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Все, ваш пересказ на «отлично» готов. Попробуйте воспроизвести текст своими словами, опираясь на проделанную работу.</w:t>
      </w: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Также для лучшего запоминания информации обсудите прочитанное более подробно. Поинтересуйтесь мнением школьника о поступках персонажей, спросите, что его заинтересовало в тексте.</w:t>
      </w:r>
    </w:p>
    <w:p w:rsidR="00986C33" w:rsidRPr="00986C33" w:rsidRDefault="00986C33" w:rsidP="00986C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noProof/>
          <w:color w:val="262626"/>
          <w:sz w:val="27"/>
          <w:szCs w:val="27"/>
          <w:lang w:eastAsia="ru-RU"/>
        </w:rPr>
        <w:drawing>
          <wp:inline distT="0" distB="0" distL="0" distR="0" wp14:anchorId="7E4CA97B" wp14:editId="44093C86">
            <wp:extent cx="4791075" cy="2867025"/>
            <wp:effectExtent l="0" t="0" r="9525" b="9525"/>
            <wp:docPr id="6" name="Рисунок 6" descr="https://letidor.ru/thumb/840x0/filters:quality(75)/imgs/2020/03/31/15/3844846/97a7410fa361930145a4c90176286c31dcf7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etidor.ru/thumb/840x0/filters:quality(75)/imgs/2020/03/31/15/3844846/97a7410fa361930145a4c90176286c31dcf715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33" w:rsidRPr="00986C33" w:rsidRDefault="00986C33" w:rsidP="00986C33">
      <w:pPr>
        <w:shd w:val="clear" w:color="auto" w:fill="FFFFFF"/>
        <w:spacing w:after="450" w:line="420" w:lineRule="atLeast"/>
        <w:jc w:val="center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Упражнения для тренировки</w:t>
      </w:r>
    </w:p>
    <w:p w:rsidR="00986C33" w:rsidRPr="00986C33" w:rsidRDefault="00986C33" w:rsidP="00986C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1.</w:t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Распечатайте предложение и разрежьте на несколько частей, соберите кусочки по смыслу.</w:t>
      </w:r>
    </w:p>
    <w:p w:rsidR="00986C33" w:rsidRPr="00986C33" w:rsidRDefault="00986C33" w:rsidP="00986C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2.</w:t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Подготовьте текст и попросите ребенка вычеркнуть слова, чтобы сократить его так, чтобы сохранить смысл.</w:t>
      </w:r>
    </w:p>
    <w:p w:rsidR="00986C33" w:rsidRPr="00986C33" w:rsidRDefault="00986C33" w:rsidP="00986C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3.</w:t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Вместе с ребенком выделите ключевые слова в тексте и составьте из них рассказ.</w:t>
      </w:r>
    </w:p>
    <w:p w:rsidR="00986C33" w:rsidRPr="00986C33" w:rsidRDefault="00986C33" w:rsidP="00986C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lastRenderedPageBreak/>
        <w:t>4.</w:t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Попросите ребенка найти в тексте самые короткие предложения, а потом поставьте задачу дополнить их, например, прилагательными.</w:t>
      </w:r>
    </w:p>
    <w:p w:rsidR="00986C33" w:rsidRPr="00986C33" w:rsidRDefault="00986C33" w:rsidP="00986C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5.</w:t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Предложите ребенку пофантазировать, как бы он себя повел на месте главного героя.</w:t>
      </w:r>
    </w:p>
    <w:p w:rsidR="00986C33" w:rsidRPr="00986C33" w:rsidRDefault="00986C33" w:rsidP="00986C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6.</w:t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Предложите ребенку «вжиться» в роль какого-либо героя и рассказать историю от имени этого лица.</w:t>
      </w:r>
    </w:p>
    <w:p w:rsidR="00986C33" w:rsidRPr="00986C33" w:rsidRDefault="00986C33" w:rsidP="00986C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986C3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7.</w:t>
      </w:r>
      <w:r w:rsidRPr="00986C33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Решайте текстовые задачи на логику — это поможет выработать вдумчивое отношение к тексту и осмысленное чтение.</w:t>
      </w:r>
    </w:p>
    <w:p w:rsidR="00986C33" w:rsidRPr="00986C33" w:rsidRDefault="00986C33" w:rsidP="00986C33">
      <w:pPr>
        <w:spacing w:beforeAutospacing="1" w:after="0" w:line="240" w:lineRule="atLeast"/>
        <w:jc w:val="both"/>
        <w:rPr>
          <w:rFonts w:ascii="Times New Roman" w:eastAsia="Times New Roman" w:hAnsi="Times New Roman" w:cs="Times New Roman"/>
          <w:color w:val="0000FF"/>
          <w:sz w:val="17"/>
          <w:szCs w:val="17"/>
          <w:u w:val="single"/>
          <w:lang w:eastAsia="ru-RU"/>
        </w:rPr>
      </w:pPr>
      <w:r w:rsidRPr="00986C33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₽</w:t>
      </w:r>
      <w:r w:rsidRPr="00986C33">
        <w:rPr>
          <w:rFonts w:ascii="Arial" w:eastAsia="Times New Roman" w:hAnsi="Arial" w:cs="Arial"/>
          <w:color w:val="FFFFFF"/>
          <w:sz w:val="17"/>
          <w:szCs w:val="17"/>
          <w:lang w:eastAsia="ru-RU"/>
        </w:rPr>
        <w:fldChar w:fldCharType="begin"/>
      </w:r>
      <w:r w:rsidRPr="00986C33">
        <w:rPr>
          <w:rFonts w:ascii="Arial" w:eastAsia="Times New Roman" w:hAnsi="Arial" w:cs="Arial"/>
          <w:color w:val="FFFFFF"/>
          <w:sz w:val="17"/>
          <w:szCs w:val="17"/>
          <w:lang w:eastAsia="ru-RU"/>
        </w:rPr>
        <w:instrText xml:space="preserve"> HYPERLINK "https://direct.yandex.ru/?partner" \t "_blank" </w:instrText>
      </w:r>
      <w:r w:rsidRPr="00986C33">
        <w:rPr>
          <w:rFonts w:ascii="Arial" w:eastAsia="Times New Roman" w:hAnsi="Arial" w:cs="Arial"/>
          <w:color w:val="FFFFFF"/>
          <w:sz w:val="17"/>
          <w:szCs w:val="17"/>
          <w:lang w:eastAsia="ru-RU"/>
        </w:rPr>
        <w:fldChar w:fldCharType="separate"/>
      </w:r>
    </w:p>
    <w:p w:rsidR="00986C33" w:rsidRPr="00986C33" w:rsidRDefault="00986C33" w:rsidP="001E6375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986C33">
        <w:rPr>
          <w:rFonts w:ascii="Arial" w:eastAsia="Times New Roman" w:hAnsi="Arial" w:cs="Arial"/>
          <w:color w:val="FFFFFF"/>
          <w:sz w:val="17"/>
          <w:szCs w:val="17"/>
          <w:lang w:eastAsia="ru-RU"/>
        </w:rPr>
        <w:fldChar w:fldCharType="end"/>
      </w:r>
    </w:p>
    <w:p w:rsidR="00617862" w:rsidRDefault="00617862"/>
    <w:sectPr w:rsidR="0061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6D4"/>
    <w:multiLevelType w:val="multilevel"/>
    <w:tmpl w:val="4FC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C3F46"/>
    <w:multiLevelType w:val="multilevel"/>
    <w:tmpl w:val="28CC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33"/>
    <w:rsid w:val="001E6375"/>
    <w:rsid w:val="00617862"/>
    <w:rsid w:val="0098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87494-1159-44E2-8695-94FA249C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2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218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980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4369">
              <w:marLeft w:val="600"/>
              <w:marRight w:val="0"/>
              <w:marTop w:val="0"/>
              <w:marBottom w:val="600"/>
              <w:divBdr>
                <w:top w:val="single" w:sz="6" w:space="15" w:color="FCC11B"/>
                <w:left w:val="single" w:sz="6" w:space="15" w:color="FCC11B"/>
                <w:bottom w:val="single" w:sz="6" w:space="15" w:color="FCC11B"/>
                <w:right w:val="single" w:sz="6" w:space="15" w:color="FCC11B"/>
              </w:divBdr>
              <w:divsChild>
                <w:div w:id="6048483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775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5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194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9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4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739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7999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122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049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726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469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598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0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8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87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6238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8541">
              <w:marLeft w:val="600"/>
              <w:marRight w:val="0"/>
              <w:marTop w:val="0"/>
              <w:marBottom w:val="600"/>
              <w:divBdr>
                <w:top w:val="single" w:sz="6" w:space="15" w:color="FCC11B"/>
                <w:left w:val="single" w:sz="6" w:space="15" w:color="FCC11B"/>
                <w:bottom w:val="single" w:sz="6" w:space="15" w:color="FCC11B"/>
                <w:right w:val="single" w:sz="6" w:space="15" w:color="FCC11B"/>
              </w:divBdr>
              <w:divsChild>
                <w:div w:id="1891259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1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75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8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3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2412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5025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2652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368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67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18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2676">
                                  <w:marLeft w:val="0"/>
                                  <w:marRight w:val="1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5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9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44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7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0469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155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11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single" w:sz="6" w:space="0" w:color="DDDCDA"/>
                                                                            <w:left w:val="single" w:sz="6" w:space="0" w:color="DDDCDA"/>
                                                                            <w:bottom w:val="single" w:sz="6" w:space="0" w:color="DDDCDA"/>
                                                                            <w:right w:val="single" w:sz="6" w:space="0" w:color="DDDCDA"/>
                                                                          </w:divBdr>
                                                                          <w:divsChild>
                                                                            <w:div w:id="2086298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834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24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98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0907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69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662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183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9225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180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244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42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29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16556">
                                  <w:marLeft w:val="0"/>
                                  <w:marRight w:val="1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9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7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66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87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58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73804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88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84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single" w:sz="6" w:space="0" w:color="DDDCDA"/>
                                                                            <w:left w:val="single" w:sz="6" w:space="0" w:color="DDDCDA"/>
                                                                            <w:bottom w:val="single" w:sz="6" w:space="0" w:color="DDDCDA"/>
                                                                            <w:right w:val="single" w:sz="6" w:space="0" w:color="DDDCDA"/>
                                                                          </w:divBdr>
                                                                          <w:divsChild>
                                                                            <w:div w:id="1410926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84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67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12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8093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574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97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536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idor.ru/obrazovanie/eti-poleznye-sovety-pomogut-rebyonku-polyubit-chteni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letidor.ru/obrazovanie/obuchenie-bez-mucheniya-6-sekretov-kak-poluchat-ot-urokov-udovolstvie.ht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2021-02-01T17:44:00Z</dcterms:created>
  <dcterms:modified xsi:type="dcterms:W3CDTF">2021-02-01T17:58:00Z</dcterms:modified>
</cp:coreProperties>
</file>