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0C57" w:rsidRPr="00CA4DA3" w:rsidRDefault="00C20C57" w:rsidP="00C20C57">
      <w:pPr>
        <w:pStyle w:val="Style1"/>
        <w:widowControl/>
        <w:spacing w:before="53" w:line="276" w:lineRule="auto"/>
        <w:ind w:left="1958" w:right="1910"/>
        <w:rPr>
          <w:rStyle w:val="FontStyle51"/>
        </w:rPr>
      </w:pPr>
      <w:bookmarkStart w:id="0" w:name="_GoBack"/>
      <w:bookmarkEnd w:id="0"/>
      <w:r w:rsidRPr="00CA4DA3">
        <w:rPr>
          <w:rStyle w:val="FontStyle51"/>
        </w:rPr>
        <w:t>Практические рекомендации для родителей по профессиональному самоопределению ребенка:</w:t>
      </w:r>
    </w:p>
    <w:p w:rsidR="00C20C57" w:rsidRPr="00CA4DA3" w:rsidRDefault="00C20C57" w:rsidP="00C20C57">
      <w:pPr>
        <w:pStyle w:val="Style15"/>
        <w:widowControl/>
        <w:tabs>
          <w:tab w:val="left" w:pos="322"/>
        </w:tabs>
        <w:spacing w:line="276" w:lineRule="auto"/>
        <w:ind w:left="322" w:hanging="322"/>
        <w:rPr>
          <w:rStyle w:val="FontStyle52"/>
        </w:rPr>
      </w:pPr>
      <w:r w:rsidRPr="00CA4DA3">
        <w:rPr>
          <w:rStyle w:val="FontStyle52"/>
        </w:rPr>
        <w:t>1.</w:t>
      </w:r>
      <w:r w:rsidRPr="00CA4DA3">
        <w:rPr>
          <w:rStyle w:val="FontStyle52"/>
        </w:rPr>
        <w:tab/>
        <w:t>Для формирования согласованной и реалистической жизненной перспективы нужно</w:t>
      </w:r>
      <w:r w:rsidRPr="00CA4DA3">
        <w:rPr>
          <w:rStyle w:val="FontStyle52"/>
        </w:rPr>
        <w:br/>
        <w:t>знакомить ребенка с конкретными примерами удачных и неудачных жизненных путей,</w:t>
      </w:r>
      <w:r w:rsidRPr="00CA4DA3">
        <w:rPr>
          <w:rStyle w:val="FontStyle52"/>
        </w:rPr>
        <w:br/>
        <w:t>связанных с выбором той или иной профессии. (На примере своих знакомых, по</w:t>
      </w:r>
      <w:r w:rsidRPr="00CA4DA3">
        <w:rPr>
          <w:rStyle w:val="FontStyle52"/>
        </w:rPr>
        <w:br/>
        <w:t>материалам книг, газет, телепередач) Особенно важно знание будущих условий труда,</w:t>
      </w:r>
      <w:r w:rsidRPr="00CA4DA3">
        <w:rPr>
          <w:rStyle w:val="FontStyle52"/>
        </w:rPr>
        <w:br/>
        <w:t>занимающих одну из ведущих позиций в системе подростковых требований к будущей</w:t>
      </w:r>
      <w:r w:rsidRPr="00CA4DA3">
        <w:rPr>
          <w:rStyle w:val="FontStyle52"/>
        </w:rPr>
        <w:br/>
        <w:t>профессии. Необходимо учитывать, что для юношей при выборе профессии более</w:t>
      </w:r>
      <w:r w:rsidRPr="00CA4DA3">
        <w:rPr>
          <w:rStyle w:val="FontStyle52"/>
        </w:rPr>
        <w:br/>
        <w:t>важен размер будущей заработной платы, а для девушек - благоприятные условия</w:t>
      </w:r>
    </w:p>
    <w:p w:rsidR="00C20C57" w:rsidRPr="00CA4DA3" w:rsidRDefault="00C20C57" w:rsidP="00C20C57">
      <w:pPr>
        <w:pStyle w:val="Style4"/>
        <w:widowControl/>
        <w:spacing w:line="276" w:lineRule="auto"/>
        <w:ind w:left="360"/>
        <w:jc w:val="both"/>
        <w:rPr>
          <w:rStyle w:val="FontStyle52"/>
        </w:rPr>
      </w:pPr>
      <w:r w:rsidRPr="00CA4DA3">
        <w:rPr>
          <w:rStyle w:val="FontStyle52"/>
        </w:rPr>
        <w:t>труда.</w:t>
      </w:r>
    </w:p>
    <w:p w:rsidR="00C20C57" w:rsidRPr="00CA4DA3" w:rsidRDefault="00C20C57" w:rsidP="00C20C57">
      <w:pPr>
        <w:pStyle w:val="Style15"/>
        <w:widowControl/>
        <w:tabs>
          <w:tab w:val="left" w:pos="566"/>
        </w:tabs>
        <w:spacing w:line="276" w:lineRule="auto"/>
        <w:ind w:left="355"/>
        <w:rPr>
          <w:rStyle w:val="FontStyle52"/>
        </w:rPr>
      </w:pPr>
      <w:r w:rsidRPr="00CA4DA3">
        <w:rPr>
          <w:rStyle w:val="FontStyle52"/>
        </w:rPr>
        <w:t>2.</w:t>
      </w:r>
      <w:r w:rsidRPr="00CA4DA3">
        <w:rPr>
          <w:rStyle w:val="FontStyle52"/>
        </w:rPr>
        <w:tab/>
        <w:t>Необходимо разъяснять детям непосредственную зависимость будущих</w:t>
      </w:r>
      <w:r w:rsidRPr="00CA4DA3">
        <w:rPr>
          <w:rStyle w:val="FontStyle52"/>
        </w:rPr>
        <w:br/>
        <w:t>профессиональных и жизненных достижений от их готовности к самоотдаче в труде и</w:t>
      </w:r>
      <w:r w:rsidRPr="00CA4DA3">
        <w:rPr>
          <w:rStyle w:val="FontStyle52"/>
        </w:rPr>
        <w:br/>
        <w:t>самостоятельности в реализации жизненных целей. Важно учитывать не только</w:t>
      </w:r>
      <w:r w:rsidRPr="00CA4DA3">
        <w:rPr>
          <w:rStyle w:val="FontStyle52"/>
        </w:rPr>
        <w:br/>
        <w:t>рациональные моменты, связанные с определением жизненных целей и планов, но и</w:t>
      </w:r>
      <w:r w:rsidRPr="00CA4DA3">
        <w:rPr>
          <w:rStyle w:val="FontStyle52"/>
        </w:rPr>
        <w:br/>
        <w:t>эмоциональные особенности личности.</w:t>
      </w:r>
    </w:p>
    <w:p w:rsidR="00C20C57" w:rsidRPr="00CA4DA3" w:rsidRDefault="00C20C57" w:rsidP="00C20C57">
      <w:pPr>
        <w:pStyle w:val="Style15"/>
        <w:widowControl/>
        <w:numPr>
          <w:ilvl w:val="0"/>
          <w:numId w:val="1"/>
        </w:numPr>
        <w:tabs>
          <w:tab w:val="left" w:pos="317"/>
        </w:tabs>
        <w:spacing w:line="276" w:lineRule="auto"/>
        <w:ind w:left="317" w:hanging="317"/>
        <w:rPr>
          <w:rStyle w:val="FontStyle52"/>
        </w:rPr>
      </w:pPr>
      <w:r w:rsidRPr="00CA4DA3">
        <w:rPr>
          <w:rStyle w:val="FontStyle52"/>
        </w:rPr>
        <w:t>Необходимо познакомить ребёнка с материальными возможностями семьи, чтобы он знал, сможете ли вы оплачивать его учёбу, и уже соответствующим образом выбирал учебное заведение (не обязательно ВУЗ). Список учебных заведений можно найти в справочниках, на сайтах Интернета, можно узнать в Центре профориентации. В СМИ или в Центре занятости можно узнать о потребностях в специалистах разных профессий.</w:t>
      </w:r>
    </w:p>
    <w:p w:rsidR="00C20C57" w:rsidRPr="00CA4DA3" w:rsidRDefault="00C20C57" w:rsidP="00C20C57">
      <w:pPr>
        <w:pStyle w:val="Style15"/>
        <w:widowControl/>
        <w:numPr>
          <w:ilvl w:val="0"/>
          <w:numId w:val="1"/>
        </w:numPr>
        <w:tabs>
          <w:tab w:val="left" w:pos="317"/>
        </w:tabs>
        <w:spacing w:line="276" w:lineRule="auto"/>
        <w:ind w:left="317" w:hanging="317"/>
        <w:rPr>
          <w:rStyle w:val="FontStyle52"/>
        </w:rPr>
      </w:pPr>
      <w:r w:rsidRPr="00CA4DA3">
        <w:rPr>
          <w:rStyle w:val="FontStyle52"/>
        </w:rPr>
        <w:t>Обязательно надо после выбора учебного заведения побывать в нем на Дне открытых дверей, чтобы ближе познакомиться с условиями обучения, изучаемыми предметами, поговорить со студентами. Возможно, начать занятия на подготовительных курсах, чтобы познакомиться с требованиями к знаниям абитуриентов.</w:t>
      </w:r>
    </w:p>
    <w:p w:rsidR="00C20C57" w:rsidRPr="00CA4DA3" w:rsidRDefault="00C20C57" w:rsidP="00C20C57">
      <w:pPr>
        <w:pStyle w:val="Style15"/>
        <w:widowControl/>
        <w:numPr>
          <w:ilvl w:val="0"/>
          <w:numId w:val="1"/>
        </w:numPr>
        <w:tabs>
          <w:tab w:val="left" w:pos="317"/>
        </w:tabs>
        <w:spacing w:line="276" w:lineRule="auto"/>
        <w:ind w:left="317" w:hanging="317"/>
        <w:rPr>
          <w:rStyle w:val="FontStyle52"/>
        </w:rPr>
      </w:pPr>
      <w:r w:rsidRPr="00CA4DA3">
        <w:rPr>
          <w:rStyle w:val="FontStyle52"/>
        </w:rPr>
        <w:t>Стоит также познакомиться с различными тестами по определению профессиональных интересов и склонностей ваших детей. Их можно найти в профориентационной и психологической литературе, в Интернете или пройти во время консультации у специалистов: профконсультантов, психологов.</w:t>
      </w:r>
    </w:p>
    <w:p w:rsidR="00C20C57" w:rsidRPr="00CA4DA3" w:rsidRDefault="00C20C57" w:rsidP="00C20C57">
      <w:pPr>
        <w:pStyle w:val="Style5"/>
        <w:widowControl/>
        <w:spacing w:line="276" w:lineRule="auto"/>
        <w:ind w:firstLine="538"/>
        <w:rPr>
          <w:rStyle w:val="FontStyle52"/>
        </w:rPr>
      </w:pPr>
      <w:r w:rsidRPr="00CA4DA3">
        <w:rPr>
          <w:rStyle w:val="FontStyle52"/>
        </w:rPr>
        <w:t>Вопросы по профессиональному самоопределению не имеют однозначных решений. Жизненный путь современного человека - не монотонное движение по однажды проложенной и накатанной колее, где всё известно заранее. В нём есть и крутые повороты, и перерывы постепенности, и непредсказуемые новые старты. Это делает нашу жизнь тревожной и беспокойной, но одновременно даёт личности новые возможности самореализации.</w:t>
      </w:r>
    </w:p>
    <w:p w:rsidR="00A50B23" w:rsidRDefault="00A50B23"/>
    <w:sectPr w:rsidR="00A50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56D49"/>
    <w:multiLevelType w:val="singleLevel"/>
    <w:tmpl w:val="B4469760"/>
    <w:lvl w:ilvl="0">
      <w:start w:val="3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C57"/>
    <w:rsid w:val="00A50B23"/>
    <w:rsid w:val="00C20C57"/>
    <w:rsid w:val="00D3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C05EFD-EDC0-440B-9AC3-8FA8CA26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C20C57"/>
    <w:pPr>
      <w:widowControl w:val="0"/>
      <w:autoSpaceDE w:val="0"/>
      <w:autoSpaceDN w:val="0"/>
      <w:adjustRightInd w:val="0"/>
      <w:spacing w:after="0" w:line="41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C20C57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C20C57"/>
    <w:pPr>
      <w:widowControl w:val="0"/>
      <w:autoSpaceDE w:val="0"/>
      <w:autoSpaceDN w:val="0"/>
      <w:adjustRightInd w:val="0"/>
      <w:spacing w:after="0" w:line="413" w:lineRule="exact"/>
      <w:ind w:firstLine="52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C20C57"/>
    <w:pPr>
      <w:widowControl w:val="0"/>
      <w:autoSpaceDE w:val="0"/>
      <w:autoSpaceDN w:val="0"/>
      <w:adjustRightInd w:val="0"/>
      <w:spacing w:after="0" w:line="415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sid w:val="00C20C57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2">
    <w:name w:val="Font Style52"/>
    <w:basedOn w:val="a0"/>
    <w:uiPriority w:val="99"/>
    <w:rsid w:val="00C20C57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полина козлова</cp:lastModifiedBy>
  <cp:revision>2</cp:revision>
  <dcterms:created xsi:type="dcterms:W3CDTF">2018-01-23T02:27:00Z</dcterms:created>
  <dcterms:modified xsi:type="dcterms:W3CDTF">2018-01-23T02:27:00Z</dcterms:modified>
</cp:coreProperties>
</file>